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МИНИСТЕРСТВО ПРОМЫШЛЕННОСТИ И ТОРГОВЛИ РОССИЙСКОЙ ФЕДЕРАЦИИ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ПРИКАЗ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от 30 ноября 2009 г. N 1081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proofErr w:type="gramStart"/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Об утверждении Порядка проведения испытаний стандартных образцов или средств измерений в целях утверждения типа, Порядка утверждения типа стандартных образцов или типа средств измерений, Порядка выдачи свидетельств об утверждении типа стандартных образцов или типа средств измерений, установления и изменения срока действия указанных свидетельств и интервала между поверками средств измерений, требований к знакам утверждения типа стандартных образцов или типа средств измерений и</w:t>
      </w:r>
      <w:proofErr w:type="gramEnd"/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 xml:space="preserve"> порядка их нанесения.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В целях реализации части 7 статьи 12 Федерального закона от 26 июня 2008 г. N 102-ФЗ "Об обеспечении единства измерений" (Собрание законодательства Российской Федерации от 30 июня 2008 г. N 26, ст. 3021) приказываю: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1. Утвердить: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Порядок проведения испытаний стандартных образцов или средств измерений в целях утверждения типа (приложение 1);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Порядок утверждения типа стандартных образцов или типа средств измерений (приложение 2);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Порядок выдачи свидетельств об утверждении типа стандартных образцов или типа средств измерений, установления и изменения срока действия указанных свидетельств и интервала между поверками средств измерений (приложение 3);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Требования к знакам утверждения типа стандартных образцов или типа средств измерений и порядок их нанесения (приложение 4).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2. Признать утратившими силу Правила по метрологии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ПР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50.2.009-94 "ГСИ.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Порядок проведения испытаний и утверждения типа средств измерений", утвержденные Постановлением Госстандарта России от 8 февраля 1994 г. N 8 (зарегистрированы Министерством юстиции Российской Федерации 13 июля 1994 г., регистрационный N 634), Приказ Госстандарта России от 3 июня 1997 г. N 149 "О совершенствовании порядка проведения испытаний и утверждения типа средств измерений" (зарегистрирован Министерством юстиции Российской Федерации 5 сентября 1997 г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., регистрационный N 1383).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3.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Контроль за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исполнением настоящего Приказа возложить на заместителя Министра В.Ю.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Саламатова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Министр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В.Б.ХРИСТЕНКО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t>Приложение 1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Утвержден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Приказом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Минпромторга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России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от 30 ноября 2009 г. N 1081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ПОРЯДОК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ПРОВЕДЕНИЯ ИСПЫТАНИЙ СТАНДАРТНЫХ ОБРАЗЦОВ ИЛИ СРЕДСТВ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ИЗМЕРЕНИЙ В ЦЕЛЯХ УТВЕРЖДЕНИЯ ТИПА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t>I. Общие положения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br/>
        <w:t>1. Настоящий Порядок устанавливает правила проведения испытаний стандартных образцов или средств измерений в целях утверждения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2. Для целей настоящего Порядка используются следующие понятия: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2.1. Единичное производство стандартного образца или средства измерений - однократное производство стандартного образца или средства измерений конкретного типа, повторное изготовление которых не предусмотрено.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2.2. Серийное производство стандартного образца или средства измерений - постоянное (непрерывное) производство или производство периодически повторяющимися партиями стандартных образцов или средств измерений конкретного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2.3. Выпуск из производства стандартных образцов или средств измерений - выпуск стандартных образцов или средств измерений в обращение на рынке.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3. Тип стандартных образцов или тип средств измерений, применяемых в сфере государственного регулирования обеспечения единства измерений, подлежит обязательному утверждению.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Юридические лица и индивидуальные предприниматели, осуществляющие разработку, выпуск из производства, ввоз на территорию Российской Федерации, продажу и использование на территории Российской Федерации не предназначенных для применения в сфере государственного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регулирования обеспечения единства измерений стандартных образцов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 средств измерений, могут в добровольном порядке представлять их на утверждение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4. Испытания стандартных образцов или средств измерений в целях утверждения типа проводят с учетом характера их производства (серийное или единичное).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5. Испытания стандартных образцов или средств измерений проводятся на основании заявки заинтересованного лица (далее - Заявитель).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6. Заявителем испытаний стандартных образцов или средств измерений серийного производства могут быть юридические лица и индивидуальные предприниматели, осуществляющие выпуск из производства стандартных образцов или средств измерений, или уполномоченные ими иные юридические лица и индивидуальные предприниматели.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Заявителем испытаний стандартных образцов или средств измерений единичного производства могут быть юридические лица и индивидуальные предприниматели, осуществляющие: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разработку стандартных образцов или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выпуск из производства стандартных образцов или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ввоз на территорию Российской Федерации, продажу на территории Российской Федерации стандартных образцов или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использование стандартных образцов или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7.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Испытания в целях утверждения типа стандартных образцов или типа средств измерений проводятся юридическими лицами, аккредитованными в установленном порядке в области обеспечения единства измерений на выполнение испытаний стандартных образцов или средств измерений (далее - Испытатель),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области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аккредитации которых содержат испытания заявляемых стандартных образцов или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Сведения о содержании областей аккредитации юридических лиц, аккредитованных на право выполнения испытаний стандартных образцов или средств измерений в целях утверждения типа, Заявитель может получить от федерального органа исполнительной власти, осуществляющего аккредитацию в области обеспечения единства измерений, или из государственного реестра аккредитованных организаций, осуществляющих деятельность по оценке соответствия продукции, производственных процессов и услуг установленным требованиям качества и безопасности, а также деятельность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по обеспечению единства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8. Испытания в целях утверждения типа стандартных образцов или средств измерений оплачиваются Заявителем в соответствии с условиями заключенных договоров (контрактов) с Испытателем.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t>II. Испытания стандартных образцов в целях утверждения типа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9. Заявитель направляет Испытателю заявку на проведение испытаний стандартных образцов в целях утверждения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10. Заявка на проведение испытаний стандартного образца должна содержать следующую информацию: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полное наименование и адрес Заявителя;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документе по уполномочиванию юридического лица или индивидуального предпринимателя представлять производителей стандартных образцов;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полное наименование и адрес изготовителя и/или изготовителей стандартного образца, предъявляемого на испытания;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назначении и области применения стандартного образца с указанием мер безопасности при работе с материалом стандартного образца и о необходимых разрешительных документах и об их наличии;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характер производства стандартного образца (серийное или единичное);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документе, по которому осуществляется изготовление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заявляемые метрологические и технические характеристики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 наличии отчета о разработке, содержащего описание и выбор материала стандартного образца, отвечающего его назначению, обоснование выбора метрологических и технических характеристик, срок годности стандартного образца, описание условий применения, хранения, транспортирования (при необходимости).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 заявке на проведение испытаний стандартного образца единичного производства Заявитель указывает дополнительно заводские номера предъявляемых на испытания экземпляров стандартных образцов.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Заявка должна также содержать обязательство оплаты Заявителем расходов на проведение испытаний стандартного образца в соответствии с условиями заключаемого договора (контракта).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br/>
        <w:t>11. Заявитель представляет с заявкой сопроводительные документы к стандартным образцам (паспорт или сертификат на стандартный образец).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Сопроводительные документы к стандартным образцам, ввозимым на территорию Российской Федерации, Заявитель представляет на русском языке.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12.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Испытатель рассматривает заявку, принимает решение о возможности проведения испытаний и в 2-х недельный срок после получения заявки: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при положительном решении о проведении испытаний направляет Заявителю проект договора (контракта), в котором определяются сроки и место проведения испытаний, стоимость и порядок оплаты работ, включая проверку результатов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при отрицательном решении сообщает в письменном виде об этом Заявителю.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13.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Испытатель после подписания договора (контракта) разрабатывает, согласовывает с Заявителем и утверждает программу испытаний.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Программа испытаний разрабатывается с учетом положений национальных стандартов, устанавливающих общие требования к стандартным образцам, их разработке, испытаниям и применению (при наличии соответствующих национальных стандартов).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Программа испытаний устанавливает: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содержание, объем, условия проведения испытаний стандартного образца в целях утверждения типа, количество представляемых на испытания образцов, алгоритмы обработки полученных при испытаниях результатов;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требования к процедуре отбора и количеству вещества (материала) стандартного образца, необходимого для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методику подготовки проб вещества (материала) стандартного образца для выполнения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методики определения метрологических и технических характеристик стандартного образца, включая: величины, характеризующие состав или свойство вещества (материала) стандартного образца, неоднородность, нестабильность, показатели точности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методику проверки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прослеживаемости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метрологических характеристик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перечень компетентных лабораторий юридических лиц, принимающих участие в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межлабораторном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эксперименте (при необходимости).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Программа испытаний должна предусматривать: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анализ отчета о разработке стандартного образца (при его наличии);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определение метрологических и технических характеристик стандартного образца, выраженных в единицах величин, допущенных к применению в Российской Федерации.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14.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Заявитель после утверждения программы испытаний представляет Испытателю на испытания необходимое количество стандартных образцов и отчет о разработке стандартного образца (при его наличии), текстовую характеристику стандартного 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образца, напечатанную в виде трафарета и наклеиваемую на каждую единицу упаковки стандартного образца, содержащую наименование организации изготовителя стандартного образца, наименование стандартного образца, номер и дату выпуска партии, срок годности стандартного образца и фотографию стандартного образца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15. Испытатель проводит испытания в соответствии с программой испытаний. Результаты работ, предусмотренные программой, оформляются протоколами.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16. Испытатель по результатам испытаний разрабатывает описание типа стандартного образца и оформляет акт испытаний стандартного образца в целях утверждения типа (далее - акт испытаний стандартного образца).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17. В акте испытаний стандартного образца указываются: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название акта испытаний стандартного образца с приведением полного наименования типа стандартного образца, представленного Заявителем, и полного наименования организации Заявителя;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б) сведения о проведении испытаний (наименование и номер аттестата аккредитации Испытателя, полное наименование типа стандартного образца, представленного на испытания, наименование изготовителя стандартного образца, сроки проведения испытаний, основание проведения испытаний с указанием даты и номера заявки);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в) сведения о представленных для проведения испытаний образцах (заводские номера представленных образцов);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г) полное наименование типа испытанного стандартного образца, наименование программы, в соответствии с которой испытания проведены;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д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оценка результатов испытаний (положительные или отрицательные);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е) полученные результаты испытаний (установленные значения метрологических и других технических характеристик, факт разработки проекта описания типа стандартного образца);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ж) прилагаемое к акту испытаний стандартного образца приложение (протоколы испытаний стандартного образца, проект описания типа стандартного образца).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18.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Акт испытаний стандартного образца оформляется на бланке Испытателя в двух экземплярах и подписывается руководителем и представителями организации Испытателя, с указанием занимаемых ими должностей и расшифровки подписей. Подпись руководителя заверяется гербовой печатью Испытателя, под подписью указывается дата подписания акта испытаний стандартного образца.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19. Один экземпляр акта испытаний стандартного образца с приложениями, после ознакомления с ним и визирования представителем Заявителя, направляется Заявителю.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t>III. Испытания средств измерений в целях утверждения типа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20. Заявитель направляет Испытателю заявку на проведение испытаний средств измерений в целях утверждения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21.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Заявка должна содержать следующую информацию: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полное наименование и адрес Заявителя;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сведения о документе по уполномочиванию юридического лица или индивидуального предпринимателя представлять производителей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полное наименование и адрес изготовителя и/или изготовителей данного типа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назначение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область применения средства измерений с указанием необходимых разрешительных документов и их наличии;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характер производства средства измерений (серийное или единичное);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наличии программного продукта, используемого для получения результатов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заявляемые метрологические и технические характеристики средства измерений, включая показатели точности;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документе на методику поверки;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документах, по которым осуществляется изготовление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наличии протоколов предварительных испытаний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об обязательных метрологических и технических требованиях к средствам измерений (при необходимости).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Заявка на проведение испытаний средств измерений единичного производства дополнительно должна содержать заводские номера предъявляемых на испытания экземпляров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Заявка должна также содержать обязательство оплаты Заявителем расходов на проведение испытаний средств измерений в соответствии с условиями заключаемого договора (контракта).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22. Заявитель представляет с заявкой эксплуатационные документы на средство измерений (руководство по эксплуатации, формуляр, паспорт), а также фотографии общего вида средств измерений и (или) рекламные проспекты.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Эксплуатационные документы на средства измерений, ввозимые на территорию Российской Федерации, должны быть оформлены на русском языке.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23.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Испытатель рассматривает заявку, принимает решение о возможности проведения испытаний и в 2-х недельный срок после получения заявки: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при положительном решении направляет Заявителю проект договора (контракта), в котором определяются сроки и место проведения испытаний, стоимость и порядок оплаты работ, включая проверку результатов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при отрицательном решении сообщает в письменном виде об этом Заявителю.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24.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Испытатель после подписания договора (контракта) разрабатывает, согласовывает с Заявителем и утверждает программу испытаний.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Программа испытаний разрабатывается с учетом положений национальных стандартов, устанавливающих общие требования к средствам измерений, их разработке, испытаниям и применению (при наличии соответствующих национальных стандартов), а также обязательных метрологических и технических требований к средствам измерений, установленных законодательством Российской Федерации об обеспечении единства измерений и законодательством Российской Федерации о техническом регулировании (при их наличии).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Программа испытаний устанавливает: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объект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количество представляемых на испытания серийно изготовленных образцов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содержание и объем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методы (методики)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условия проведения испытаний;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алгоритмы обработки полученных при испытаниях результатов.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Программа испытаний должна предусматривать: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определение метрологических и технических характеристик средства измерений, включая показатели точности, выраженных в единицах величин, допущенных к применению в Российской Федерации;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идентификацию программного обеспечения и оценку его влияния на метрологические характеристики средства измерений (при наличии программного обеспечения);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разработку или выбор методики поверки и ее опробование;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определение интервала между поверками;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анализ конструкции испытываемого средства измерений на наличие ограничений доступа к определенным частям средств измерений (включая программное обеспечение) с целью предотвращения несанкционированной настройки и вмешательства, которые могут привести к искажению результатов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При наличии обязательных требований к средствам измерений, в том числе требований к их составным частям, программному обеспечению и условиям эксплуатации средств измерений, программа испытаний должна предусматривать проверку их выполнения.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25. Заявитель после утверждения программы испытаний представляет на испытания образцы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26. Испытатель проводит испытания в соответствии с программой испытаний. Результаты работ, предусмотренных программой, оформляются протоколами.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Испытания средств измерений единичного производства проводятся на всех представляемых образцах.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27. Испытатель по результатам испытаний разрабатывает описание типа средства 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измерений, утверждает (при необходимости) методику поверки, оформляет акт испытаний средства измерений в целях утверждения типа (далее - акт испытаний средства измерений).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28. В акте испытаний средства измерений указываются: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название акта испытаний средства измерений с приведением полного наименования типа средства измерений, представленного Заявителем, и полного наименования организации Заявителя;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б) сведения о проведении испытаний (наименование и номер аттестата аккредитации Испытателя, полное наименование типа средств измерений, представленных на испытания, наименование изготовителя или изготовителей средств измерений, сроки проведения испытаний, основание проведения испытаний с указанием даты и номера заявки, место проведения испытаний);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в) сведения о представленных для проведения испытаний образцах (полное наименование типа средств измерений, заводские номера представленных образцов);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г) общие сведения о результатах испытаний (полное наименование типа испытанных средств измерений, наименование программы, в соответствии с которой испытания проведены);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д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оценка результатов испытаний (положительные или отрицательные);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е) детализированные сведения по результатам испытаний (установленные значения метрологических и других технических характеристик, факт опробования методики поверки с приведением информации о ней, рекомендованный интервал между поверками, факт разработки проекта описания типа средства измерений);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ж) сведения о результатах проверки обязательных метрологических и технических требований к средствам измерений (при наличии в программе испытаний);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з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прилагаемое к акту испытаний средства измерений приложение (протоколы испытаний средства измерений, проект описания типа средства измерений, методика поверки).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29. Акт испытаний средства измерений оформляется на бланке Испытателя в двух экземплярах и подписывается руководителем и представителями организации Испытателя, с указанием занимаемых ими должностей и расшифровки подписей. Подпись руководителя заверяется гербовой печатью Испытателя, под подписью указывается дата подписания акта испытаний средства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30. Один экземпляр акта испытаний средства измерений с приложениями, после ознакомления с ним и визирования представителем Заявителя, направляется Заявителю.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br/>
        <w:t>Приложение 2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Утвержден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Приказом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Минпромторга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России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от 30 ноября 2009 г. N 1081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ПОРЯДОК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УТВЕРЖДЕНИЯ ТИПА СТАНДАРТНЫХ ОБРАЗЦОВ ИЛИ ТИПА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СРЕДСТВ ИЗМЕРЕНИЙ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1. Настоящий Порядок устанавливает процедуру утверждения типа стандартных образцов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br/>
        <w:t xml:space="preserve">2. Решение об утверждении типа стандартных образцов или типа средств измерений принимает Федеральное агентство по техническому регулированию и метрологии (далее -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на основании положительных результатов испытаний стандартных образцов или средств измерений в целях утверждения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3.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Основанием для рассмотрения вопроса об утверждении типа стандартного образца или типа средства измерений является поступление в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заявки юридического лица или индивидуального предпринимателя (далее - Заявитель) на утверждение типа стандартного образца или типа средства измерений с приложением копии заявки на проведение испытаний с приложениями, программы испытаний и акта испытаний с положительными результатами испытаний и приложениями.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4.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в течение 30 дней организует рассмотрение материалов испытаний на соответствие требованиям законодательства Российской Федерации по обеспечению единства измерений, а также по выполнению обязательных метрологических и технических требований (характеристик) к стандартному образцу или средству измерений (при их наличии).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5. По результатам рассмотрения поступивших документов при положительных результатах испытаний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принимает решение (в форме приказа) об утверждении типа стандартного образца или типа средства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При несоответствии материалов испытаний общим требованиям законодательства Российской Федерации по обеспечению единства измерений или обязательным метрологическим и техническим требованиям (характеристикам) к стандартному образцу или средству измерений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возвращает поступившие документы Заявителю с указанием причин.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6. Решение об утверждении типа стандартного образца или типа средства измерений размещается на интернет-сайте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7.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организует хранение поступивших копий заявок на проведение испытаний с приложениями, программы испытаний и акта испытаний с положительными результатами испытаний и приложениями, а также направление в Федеральный информационный фонд по обеспечению единства измерений сведений об утвержденных типах стандартных образцов или типах средств измерений.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br/>
        <w:t>Приложение 3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Утвержден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Приказом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Минпромторга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России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от 30 ноября 2009 г. N 1081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ПОРЯДОК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ВЫДАЧИ СВИДЕТЕЛЬСТВ ОБ УТВЕРЖДЕНИИ ТИПА СТАНДАРТНЫХ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ОБРАЗЦОВ ИЛИ ТИПА СРЕДСТВ ИЗМЕРЕНИЙ, УСТАНОВЛЕНИЯ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И ИЗМЕНЕНИЯ СРОКА ДЕЙСТВИЯ УКАЗАННЫХ СВИДЕТЕЛЬСТВ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И ИНТЕРВАЛА МЕЖДУ ПОВЕРКАМИ СРЕДСТВ ИЗМЕРЕНИЙ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1. Настоящий Порядок устанавливает правила выдачи свидетельств об утверждении типа стандартных образцов или типа средств измерений, установления и изменения срока действия указанных свидетельств и интервала между поверками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2. Утверждение типа стандартных образцов или типа средств измерений удостоверяется свидетельствами об утверждении типа стандартных образцов или типа средств измерений (далее - свидетельство).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br/>
        <w:t xml:space="preserve">3. Свидетельство оформляется Федеральным агентством по техническому регулированию и метрологии (далее -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Ростехрегулирование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на основании принятого им решения об утверждении типа стандартного образца или типа средства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4.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В свидетельстве указываются: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номер свидетельства;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б) срок действия свидетельства;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в) полное наименование типа стандартного образца или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г) полное наименование изготовителя стандартного образца или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д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регистрационный номер типа стандартного образца или типа средств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е) дата и номер решения (приказа)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об утверждении типа стандартного образца или типа средства измерений;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ж) информация о методике поверки (только в свидетельстве об утверждении типа средства измерений);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з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) заводской номер стандартного образца или средства измерений (только в свидетельстве об утверждении типа стандартного образца или типа средства измерений единичного производства);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и) интервал между поверками (только в свидетельстве об утверждении типа средства измерений).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Продолжительность интервала между поверками для средств измерений устанавливается в решении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об утверждении типа средства измерений по результатам проведенных в установленном порядке испытаний в целях утверждения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5. Свидетельство оформляется на бланке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в течение 5 рабочих дней после принятия решения об утверждении типа стандартного образца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Свидетельство оформляется в одном экземпляре отдельно на каждый тип стандартного образца или тип средства измерений с учетом характера их производства (серийное или единичное) и имеет обязательное приложение, содержащее описание типа стандартного образца или типа средства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Свидетельство подписывается заместителем руководителя Федерального агентства по техническому регулированию и метрологии с указанием даты подписания и заверяется гербовой печатью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В описании типа стандартного образца или типа средства измерений указывается: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для стандартных образцов: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типа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назначение и область применения;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описание стандартного образца (форма, размеры, агрегатное состояние, материал, используемый в качестве основы стандартного образца, расфасовка);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показатели точности;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срок годности (только в свидетельстве об утверждении типа стандартного образца единичного производства);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место и способ нанесения знака утверждения типа на сопроводительные документы стандартного образца;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изготовитель стандартного образца (полное наименование и юридический адрес);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б) для средств измерений: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назначение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описание средства измерений (конструкция, принцип действия, число модификаций, их обозначение и особенности, описание программного обеспечения при его наличии);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метрологические, в том числе показатели точности, и технические характеристики средства измерений, включая идентификационные данные программного обеспечения, оценку его влияния на метрологические характеристики средства измерений и уровень защиты программного обеспечения от непреднамеренных и преднамеренных изменений (при наличии программного обеспечения);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место и способ нанесения знака утверждения типа на средство измерений и (или) сопроводительные документы;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комплектность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и обозначение методики поверки, перечень эталонов, применяемых при поверке;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методиках (методах) измерений (наименование эксплуатационного документа, в котором содержится методика или метод измерений);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нормативные документы, устанавливающие требования к средству измерений конкретного типа, метод его испытаний и методики поверки;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рекомендация по области применения (при наличии);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изготовитель средства измерений (полное наименование и юридический адрес).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Описание типа стандартного образца или типа средства измерений имеет сквозную нумерацию листов. На каждом листе указывается номер текущего листа и сколько всего листов в описании. На первом листе указывается, приложением к какому свидетельству оно является (указывается номер свидетельства).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Описание типа стандартного образца или типа средства измерений подписывается заместителем руководителя Федерального агентства по техническому регулированию и метрологии с указанием даты подписания и заверяется гербовой печатью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6. Свидетельство направляется (вручается) юридическому лицу или индивидуальному предпринимателю, подавшему заявку на утверждение типа стандартного образца или типа средства измерений (далее - держатель свидетельства).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7. Выдача свидетельства регистрируется в журнале учета выдачи свидетельств об утверждении типа стандартных образцов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Журнал учета выдачи свидетельств об утверждении типа стандартных образцов или типа средств измерений содержит следующие сведения: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порядковый номер свидетельства;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утвержденного типа стандартного образца или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изготовителя стандартного образца или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наименование организации, проводившей испытания в целях утверждения типа стандартного образца или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регистрационный номер типа стандартного образца или типа средства измерений;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срок действия свидетельства;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информация о выдаче свидетельства (дата выдачи и подпись лица, получившего свидетельство).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8. Копии свидетельств передаются в Федеральный информационный фонд по обеспечению единства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9. В случае утраты свидетельства держатель свидетельства имеет право на получение дубликата свидетельства, который предоставляется ему на основании заявления в письменной форме.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Дубликат свидетельства оформляется с пометкой "дубликат" в одном экземпляре, который направляется (вручается) держателю свидетельства. Копия дубликата свидетельства хранится в Федеральном информационном фонде по обеспечению единства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10. Переоформление свидетельства осуществляется по заявлению держателя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свидетельства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на основании оформленного приказом решения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в случае: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его реорганизации;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б) изменения его наименования;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в) изменения интервала между поверками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Сведения о переоформлении свидетельства и копия свидетельства (в случае его переоформления) передаются в Федеральный информационный фонд по обеспечению единства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11. Интервал между поверками может быть изменен по решению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, принятого на основании заявления держателя свидетельства и результатов проверки установленного интервала между поверками. Изменение интервала между поверками средств измерений устанавливается по результатам повторных испытаний в целях 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утверждения типа только в части определения продолжительности интервала между поверками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12. Срок действия свидетельств: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а) для свидетельств об утверждении типа стандартных образцов или типа средств измерений серийного производства - 5 лет;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б) для свидетельств об утверждении типа стандартных образцов единичного производства - определяется сроком годности экземпляра стандартного образца (срок годности стандартных образцов определяется при проведении испытаний с целью утверждения типа стандартных образцов);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в) для свидетельств об утверждении типа средств измерений единичного производства - без ограничения срока.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Срок действия свидетельств об утверждении типа стандартных образцов или типа средств измерений серийного производства может быть продлен без проведения испытаний на последующие 5 лет решением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на основании письменного заявления держателя свидетельства с представлением информации об отсутствии изменений в документации на изготовление стандартных образцов или средств измерений и анализа результатов государственного метрологического надзора и обращений граждан с претензиями к выпускаемым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стандартным образцам или средствам измерений за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предыдущие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5 лет.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На основании принятого решения вносятся изменения в свидетельство. Копия решения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Ростехрегулирования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о продлении срока действия свидетельства и копия свидетельства передаются в Федеральный информационный фонд по обеспечению единства измерений.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br/>
        <w:t>Приложение 4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Утверждены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Приказом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Минпромторга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России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от 30 ноября 2009 г. N 1081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ТРЕБОВАНИЯ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К ЗНАКАМ УТВЕРЖДЕНИЯ ТИПА СТАНДАРТНЫХ ОБРАЗЦОВ ИЛИ ТИПА</w:t>
      </w:r>
    </w:p>
    <w:p w:rsidR="005B1D33" w:rsidRPr="005B1D33" w:rsidRDefault="005B1D33" w:rsidP="005B1D33">
      <w:pPr>
        <w:spacing w:line="270" w:lineRule="atLeast"/>
        <w:ind w:firstLine="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СРЕДСТВ ИЗМЕРЕНИЙ И ПОРЯДОК ИХ НАНЕСЕНИЯ</w:t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1. Знак утверждения типа применяется исключительно в сфере государственного регулирования обеспечения единства измерений в случае утверждения типа стандартных образцов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2. </w:t>
      </w:r>
      <w:proofErr w:type="gram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Изображение и размеры знака утверждения типа стандартных образцов или типа средств измерений (далее - знак утверждения типа) должны соответствовать приведенным в Приложении к настоящим Требованиям.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3.</w:t>
      </w:r>
      <w:proofErr w:type="gram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Размеры знака утверждения типа должны гарантировать четкость и различимость его элементов невооруженным взглядом.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Линейные размеры знака утверждения типа в миллиметрах определяются путем умножения размеров знака утверждения типа на коэффициент, выбираемый из параметрического ряда: 1; 2,5; 4; 5; 6; 10; 15; 25; 40; 50; 60; 100.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4. Знак утверждения типа наносят юридические лица или индивидуальные предприниматели, осуществляющие выпуск из производства, ввоз на территорию 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Российской Федерации, продажу и использование на территории Российской Федерации стандартных образцов или средств измерений утвержденного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5. Изображение знака утверждения типа должно быть четким, отличимым от поверхности, на которую оно нанесено, по форме может быть плоским, рельефным или голографическим.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6. Исполнение знака утверждения типа должно быть контрастным фону поверхности, на которую он наносится.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7. Основанием для нанесения знака утверждения типа является решение Федерального агентства по техническому регулированию и метрологии об утверждении типа стандартных образцов или типа средств измерений, удостоверенное свидетельством об утверждении типа стандартных образцов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8. Нанесение знака утверждения типа допускается только в течение срока действия свидетельства об утверждении типа стандартных образцов или типа средств измерений. При прекращении срока действия указанного свидетельства нанесение знака утверждения типа не допускается.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9. Информация о месте и способе нанесения знака утверждения типа содержится в описании типа стандартного образца или типа средства измерений, являющегося приложением к свидетельству об утверждении типа стандартных образцов или типа средств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10. Знак утверждения типа наносится на каждый экземпляр средства измерений утвержденного типа, сопроводительные документы к указанным средствам измерений и на сопроводительные документы к стандартным образцам утвержденного типа.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11. Конструкция средств измерений должна обеспечивать возможность нанесения знака утверждения типа в месте, доступном для просмотра.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Если особенности конструкции средства измерений не позволяют нанести знак непосредственно на него, он наносится на сопроводительные документы (руководство по эксплуатации, формуляр, паспорт средства измерений).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12. Нанесение знака утверждения типа осуществляют любым технологическим способом, обеспечивающим четкое изображение этого знака, его стойкость к внешним воздействующим факторам, а также </w:t>
      </w:r>
      <w:proofErr w:type="spellStart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сохраняемость</w:t>
      </w:r>
      <w:proofErr w:type="spellEnd"/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 xml:space="preserve"> изображения знака в течение установленного срока службы стандартного образца или средства измерений.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13. Знак утверждения типа наносят полностью согласно его изображению в зависимости от фона поверхности, на которую наносится знак. Не допускается наносить отдельные элементы его изображения.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14. В сопроводительных документах к стандартным образцам или средствам измерений, маркируемых знаком утверждения типа, указывают номер свидетельства об утверждении типа стандартных образцов или типа средств измерений и дату его выдачи.</w:t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br/>
        <w:t>15. При несоответствии конкретных единиц средств измерений утвержденному типу или при возможности их использования по иному назначению, допускающего наличие такого несоответствия, маркировку средств измерений знаком утверждения типа не проводят.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b/>
          <w:bCs/>
          <w:color w:val="000000"/>
          <w:szCs w:val="24"/>
          <w:lang w:eastAsia="ru-RU"/>
        </w:rPr>
        <w:br/>
        <w:t>Приложение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к Требованиям к знаку утверждения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lastRenderedPageBreak/>
        <w:t>типа стандартных образцов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или типа средств измерений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390"/>
        <w:jc w:val="right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 порядку его нанесения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ИЗОБРАЖЕНИЕ И РАЗМЕРЫ ЗНАКА УТВЕРЖДЕНИЯ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 w:rsidRPr="005B1D33">
        <w:rPr>
          <w:rFonts w:ascii="Arial" w:eastAsia="Times New Roman" w:hAnsi="Arial" w:cs="Arial"/>
          <w:color w:val="000000"/>
          <w:szCs w:val="24"/>
          <w:lang w:eastAsia="ru-RU"/>
        </w:rPr>
        <w:t>ТИПА СТАНДАРТНЫХ ОБРАЗЦОВ ИЛИ ТИПА СРЕДСТВ ИЗМЕРЕНИЙ</w:t>
      </w:r>
    </w:p>
    <w:p w:rsidR="005B1D33" w:rsidRPr="005B1D33" w:rsidRDefault="005B1D33" w:rsidP="005B1D33">
      <w:pPr>
        <w:shd w:val="clear" w:color="auto" w:fill="FBFBFB"/>
        <w:spacing w:before="30" w:after="150" w:line="270" w:lineRule="atLeast"/>
        <w:ind w:firstLine="0"/>
        <w:jc w:val="center"/>
        <w:rPr>
          <w:rFonts w:ascii="Arial" w:eastAsia="Times New Roman" w:hAnsi="Arial" w:cs="Arial"/>
          <w:color w:val="000000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Cs w:val="24"/>
          <w:lang w:eastAsia="ru-RU"/>
        </w:rPr>
        <w:drawing>
          <wp:inline distT="0" distB="0" distL="0" distR="0">
            <wp:extent cx="3676650" cy="3924300"/>
            <wp:effectExtent l="19050" t="0" r="0" b="0"/>
            <wp:docPr id="1" name="Рисунок 1" descr="знак утверждения типа стандартных образц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утверждения типа стандартных образцов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B1D3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</w:r>
    </w:p>
    <w:p w:rsidR="005B1D33" w:rsidRPr="005B1D33" w:rsidRDefault="005B1D33" w:rsidP="005B1D33">
      <w:pPr>
        <w:shd w:val="clear" w:color="auto" w:fill="FBFBFB"/>
        <w:spacing w:line="270" w:lineRule="atLeast"/>
        <w:ind w:firstLine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B1D3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pict>
          <v:rect id="_x0000_i1026" style="width:0;height:1.5pt" o:hralign="center" o:hrstd="t" o:hr="t" fillcolor="#a0a0a0" stroked="f"/>
        </w:pict>
      </w:r>
    </w:p>
    <w:p w:rsidR="005B1D33" w:rsidRDefault="005B1D33" w:rsidP="005B1D33">
      <w:pPr>
        <w:shd w:val="clear" w:color="auto" w:fill="FBFBFB"/>
        <w:spacing w:line="270" w:lineRule="atLeast"/>
        <w:ind w:firstLine="0"/>
      </w:pPr>
      <w:r w:rsidRPr="005B1D33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  <w:r w:rsidRPr="005B1D33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br/>
      </w:r>
    </w:p>
    <w:p w:rsidR="00B1255B" w:rsidRDefault="00B1255B" w:rsidP="005B1D33"/>
    <w:sectPr w:rsidR="00B1255B" w:rsidSect="00BB16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B1D33"/>
    <w:rsid w:val="00007AC6"/>
    <w:rsid w:val="000141F6"/>
    <w:rsid w:val="0001432D"/>
    <w:rsid w:val="000154B0"/>
    <w:rsid w:val="0001722C"/>
    <w:rsid w:val="0002343E"/>
    <w:rsid w:val="00024F05"/>
    <w:rsid w:val="00025C21"/>
    <w:rsid w:val="00027DD3"/>
    <w:rsid w:val="00032B93"/>
    <w:rsid w:val="00033C7B"/>
    <w:rsid w:val="00041D69"/>
    <w:rsid w:val="00052E64"/>
    <w:rsid w:val="00066E0C"/>
    <w:rsid w:val="00076CD6"/>
    <w:rsid w:val="000776CB"/>
    <w:rsid w:val="0008083F"/>
    <w:rsid w:val="000812B9"/>
    <w:rsid w:val="00083F6F"/>
    <w:rsid w:val="0009352F"/>
    <w:rsid w:val="000A4528"/>
    <w:rsid w:val="000B0ABF"/>
    <w:rsid w:val="000B0C19"/>
    <w:rsid w:val="000D5EAD"/>
    <w:rsid w:val="000F58DF"/>
    <w:rsid w:val="000F68BB"/>
    <w:rsid w:val="00104FAC"/>
    <w:rsid w:val="0010560C"/>
    <w:rsid w:val="00107625"/>
    <w:rsid w:val="00114175"/>
    <w:rsid w:val="00127D2F"/>
    <w:rsid w:val="00142FA1"/>
    <w:rsid w:val="001435F0"/>
    <w:rsid w:val="0015023A"/>
    <w:rsid w:val="0015359F"/>
    <w:rsid w:val="00170328"/>
    <w:rsid w:val="00186200"/>
    <w:rsid w:val="001C0E08"/>
    <w:rsid w:val="001C5490"/>
    <w:rsid w:val="001D1368"/>
    <w:rsid w:val="001E0217"/>
    <w:rsid w:val="001E066E"/>
    <w:rsid w:val="001E1CD9"/>
    <w:rsid w:val="001E3DE7"/>
    <w:rsid w:val="001F5A42"/>
    <w:rsid w:val="002470DB"/>
    <w:rsid w:val="0024744E"/>
    <w:rsid w:val="00247B1E"/>
    <w:rsid w:val="002617AB"/>
    <w:rsid w:val="002636D1"/>
    <w:rsid w:val="00281F4A"/>
    <w:rsid w:val="0028483C"/>
    <w:rsid w:val="0028537E"/>
    <w:rsid w:val="00296454"/>
    <w:rsid w:val="00296E8F"/>
    <w:rsid w:val="002B16FA"/>
    <w:rsid w:val="002B2FC4"/>
    <w:rsid w:val="002B5130"/>
    <w:rsid w:val="002C2C96"/>
    <w:rsid w:val="002D243E"/>
    <w:rsid w:val="002D598C"/>
    <w:rsid w:val="002E07E7"/>
    <w:rsid w:val="002E6FA3"/>
    <w:rsid w:val="002F21E3"/>
    <w:rsid w:val="00301610"/>
    <w:rsid w:val="00303209"/>
    <w:rsid w:val="003066BB"/>
    <w:rsid w:val="00307FD0"/>
    <w:rsid w:val="00310611"/>
    <w:rsid w:val="00310B1D"/>
    <w:rsid w:val="0031165E"/>
    <w:rsid w:val="003141C2"/>
    <w:rsid w:val="00334D3C"/>
    <w:rsid w:val="0035532D"/>
    <w:rsid w:val="0036310B"/>
    <w:rsid w:val="003724AF"/>
    <w:rsid w:val="0037489A"/>
    <w:rsid w:val="003B3C61"/>
    <w:rsid w:val="003B6B62"/>
    <w:rsid w:val="003C4882"/>
    <w:rsid w:val="003C5D30"/>
    <w:rsid w:val="003D24C2"/>
    <w:rsid w:val="003D632C"/>
    <w:rsid w:val="003E74EE"/>
    <w:rsid w:val="003F3882"/>
    <w:rsid w:val="00402F50"/>
    <w:rsid w:val="00411128"/>
    <w:rsid w:val="00413185"/>
    <w:rsid w:val="004204FA"/>
    <w:rsid w:val="00434434"/>
    <w:rsid w:val="00441DAD"/>
    <w:rsid w:val="0045087A"/>
    <w:rsid w:val="00457CE0"/>
    <w:rsid w:val="00463D1E"/>
    <w:rsid w:val="004878DC"/>
    <w:rsid w:val="004954B7"/>
    <w:rsid w:val="004A269F"/>
    <w:rsid w:val="004C276D"/>
    <w:rsid w:val="004E4BDB"/>
    <w:rsid w:val="004F1FB9"/>
    <w:rsid w:val="004F3444"/>
    <w:rsid w:val="0051235A"/>
    <w:rsid w:val="00514217"/>
    <w:rsid w:val="00527EFE"/>
    <w:rsid w:val="0053220A"/>
    <w:rsid w:val="00532F74"/>
    <w:rsid w:val="005467AD"/>
    <w:rsid w:val="00555843"/>
    <w:rsid w:val="00583850"/>
    <w:rsid w:val="00590601"/>
    <w:rsid w:val="0059199B"/>
    <w:rsid w:val="00597F8B"/>
    <w:rsid w:val="005A3EEB"/>
    <w:rsid w:val="005B1D33"/>
    <w:rsid w:val="005C1407"/>
    <w:rsid w:val="005D5EC4"/>
    <w:rsid w:val="005E473F"/>
    <w:rsid w:val="005E7ADC"/>
    <w:rsid w:val="005F433F"/>
    <w:rsid w:val="00610715"/>
    <w:rsid w:val="0061404A"/>
    <w:rsid w:val="0063566B"/>
    <w:rsid w:val="0065393D"/>
    <w:rsid w:val="00654990"/>
    <w:rsid w:val="00680B3A"/>
    <w:rsid w:val="00697283"/>
    <w:rsid w:val="006A1AEC"/>
    <w:rsid w:val="006A2050"/>
    <w:rsid w:val="006A3771"/>
    <w:rsid w:val="006D389D"/>
    <w:rsid w:val="006D6609"/>
    <w:rsid w:val="006E1BCC"/>
    <w:rsid w:val="006E620C"/>
    <w:rsid w:val="007019EF"/>
    <w:rsid w:val="00701BC0"/>
    <w:rsid w:val="00707452"/>
    <w:rsid w:val="007105D4"/>
    <w:rsid w:val="00720BFE"/>
    <w:rsid w:val="00721626"/>
    <w:rsid w:val="00722892"/>
    <w:rsid w:val="007241BE"/>
    <w:rsid w:val="00751A62"/>
    <w:rsid w:val="007A0F77"/>
    <w:rsid w:val="007A7D20"/>
    <w:rsid w:val="007B04B1"/>
    <w:rsid w:val="007B7F46"/>
    <w:rsid w:val="007C1EB5"/>
    <w:rsid w:val="007D079C"/>
    <w:rsid w:val="007D115A"/>
    <w:rsid w:val="007D6BFF"/>
    <w:rsid w:val="007E51AA"/>
    <w:rsid w:val="00800EB5"/>
    <w:rsid w:val="0080304F"/>
    <w:rsid w:val="008155B4"/>
    <w:rsid w:val="00825E7C"/>
    <w:rsid w:val="00841761"/>
    <w:rsid w:val="00844924"/>
    <w:rsid w:val="00854345"/>
    <w:rsid w:val="00860105"/>
    <w:rsid w:val="00864DE5"/>
    <w:rsid w:val="00867B5A"/>
    <w:rsid w:val="00870E88"/>
    <w:rsid w:val="00870EF6"/>
    <w:rsid w:val="00872F6F"/>
    <w:rsid w:val="008A2F1E"/>
    <w:rsid w:val="008A3045"/>
    <w:rsid w:val="008D24A5"/>
    <w:rsid w:val="008E5CA9"/>
    <w:rsid w:val="00912694"/>
    <w:rsid w:val="00920331"/>
    <w:rsid w:val="00922428"/>
    <w:rsid w:val="00924094"/>
    <w:rsid w:val="009251C5"/>
    <w:rsid w:val="00930A53"/>
    <w:rsid w:val="00932920"/>
    <w:rsid w:val="009348C9"/>
    <w:rsid w:val="00935E8C"/>
    <w:rsid w:val="00944DA3"/>
    <w:rsid w:val="00965543"/>
    <w:rsid w:val="00965C4F"/>
    <w:rsid w:val="00967A7D"/>
    <w:rsid w:val="00971B11"/>
    <w:rsid w:val="00983866"/>
    <w:rsid w:val="009B4F4F"/>
    <w:rsid w:val="009C6459"/>
    <w:rsid w:val="009D37F4"/>
    <w:rsid w:val="009E3E08"/>
    <w:rsid w:val="009E46C3"/>
    <w:rsid w:val="009E6CC9"/>
    <w:rsid w:val="009E77A4"/>
    <w:rsid w:val="009F0F27"/>
    <w:rsid w:val="00A00731"/>
    <w:rsid w:val="00A02E3A"/>
    <w:rsid w:val="00A05D7C"/>
    <w:rsid w:val="00A106B2"/>
    <w:rsid w:val="00A33D5B"/>
    <w:rsid w:val="00A5028E"/>
    <w:rsid w:val="00A62543"/>
    <w:rsid w:val="00A71835"/>
    <w:rsid w:val="00A738B8"/>
    <w:rsid w:val="00A74F58"/>
    <w:rsid w:val="00A975CF"/>
    <w:rsid w:val="00AA1161"/>
    <w:rsid w:val="00AB001A"/>
    <w:rsid w:val="00AB11F1"/>
    <w:rsid w:val="00AB4D9D"/>
    <w:rsid w:val="00AD6ECD"/>
    <w:rsid w:val="00AF0B53"/>
    <w:rsid w:val="00B1141E"/>
    <w:rsid w:val="00B1255B"/>
    <w:rsid w:val="00B2483A"/>
    <w:rsid w:val="00B357AA"/>
    <w:rsid w:val="00B45BFC"/>
    <w:rsid w:val="00B46ED0"/>
    <w:rsid w:val="00B62C63"/>
    <w:rsid w:val="00BB1639"/>
    <w:rsid w:val="00BB2177"/>
    <w:rsid w:val="00BB6060"/>
    <w:rsid w:val="00BC579F"/>
    <w:rsid w:val="00BC72AC"/>
    <w:rsid w:val="00BD2425"/>
    <w:rsid w:val="00BD3448"/>
    <w:rsid w:val="00BE299C"/>
    <w:rsid w:val="00BF5B6A"/>
    <w:rsid w:val="00C11360"/>
    <w:rsid w:val="00C15352"/>
    <w:rsid w:val="00C15D9E"/>
    <w:rsid w:val="00C23D8A"/>
    <w:rsid w:val="00C378D0"/>
    <w:rsid w:val="00C44786"/>
    <w:rsid w:val="00C6201C"/>
    <w:rsid w:val="00C66972"/>
    <w:rsid w:val="00C74154"/>
    <w:rsid w:val="00C8415B"/>
    <w:rsid w:val="00C86E25"/>
    <w:rsid w:val="00C970FE"/>
    <w:rsid w:val="00C977B4"/>
    <w:rsid w:val="00CA31CD"/>
    <w:rsid w:val="00CA7FE8"/>
    <w:rsid w:val="00CB723C"/>
    <w:rsid w:val="00CC111C"/>
    <w:rsid w:val="00CC1830"/>
    <w:rsid w:val="00CD5DCF"/>
    <w:rsid w:val="00CE438F"/>
    <w:rsid w:val="00D016A3"/>
    <w:rsid w:val="00D06604"/>
    <w:rsid w:val="00D15870"/>
    <w:rsid w:val="00D17DA4"/>
    <w:rsid w:val="00D21768"/>
    <w:rsid w:val="00D21A3A"/>
    <w:rsid w:val="00D53F89"/>
    <w:rsid w:val="00D575AA"/>
    <w:rsid w:val="00D6341A"/>
    <w:rsid w:val="00D67BB0"/>
    <w:rsid w:val="00D810D1"/>
    <w:rsid w:val="00D85F2F"/>
    <w:rsid w:val="00D86773"/>
    <w:rsid w:val="00D8701A"/>
    <w:rsid w:val="00D966F4"/>
    <w:rsid w:val="00DB0C3F"/>
    <w:rsid w:val="00DB55EA"/>
    <w:rsid w:val="00DC4DA0"/>
    <w:rsid w:val="00DC6E6F"/>
    <w:rsid w:val="00DD5843"/>
    <w:rsid w:val="00DD71D7"/>
    <w:rsid w:val="00DE4356"/>
    <w:rsid w:val="00DF01E5"/>
    <w:rsid w:val="00E0503C"/>
    <w:rsid w:val="00E10CFC"/>
    <w:rsid w:val="00E275EC"/>
    <w:rsid w:val="00E27B97"/>
    <w:rsid w:val="00E30251"/>
    <w:rsid w:val="00E3120A"/>
    <w:rsid w:val="00E34414"/>
    <w:rsid w:val="00E438A5"/>
    <w:rsid w:val="00E547D1"/>
    <w:rsid w:val="00E55676"/>
    <w:rsid w:val="00E878F7"/>
    <w:rsid w:val="00EB112F"/>
    <w:rsid w:val="00EB1E84"/>
    <w:rsid w:val="00EC1C3F"/>
    <w:rsid w:val="00ED5215"/>
    <w:rsid w:val="00ED69AB"/>
    <w:rsid w:val="00EE2317"/>
    <w:rsid w:val="00EE2597"/>
    <w:rsid w:val="00EE2CCC"/>
    <w:rsid w:val="00EF59A5"/>
    <w:rsid w:val="00EF7873"/>
    <w:rsid w:val="00F02970"/>
    <w:rsid w:val="00F05CB3"/>
    <w:rsid w:val="00F2076F"/>
    <w:rsid w:val="00F25DF7"/>
    <w:rsid w:val="00F35E45"/>
    <w:rsid w:val="00F37DD6"/>
    <w:rsid w:val="00F5121C"/>
    <w:rsid w:val="00F5697A"/>
    <w:rsid w:val="00F70210"/>
    <w:rsid w:val="00F83795"/>
    <w:rsid w:val="00FE46D0"/>
    <w:rsid w:val="00FF20E6"/>
    <w:rsid w:val="00FF43A5"/>
    <w:rsid w:val="00FF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55B"/>
  </w:style>
  <w:style w:type="paragraph" w:styleId="1">
    <w:name w:val="heading 1"/>
    <w:basedOn w:val="a"/>
    <w:link w:val="10"/>
    <w:uiPriority w:val="9"/>
    <w:qFormat/>
    <w:rsid w:val="005B1D33"/>
    <w:pPr>
      <w:spacing w:before="75" w:after="100" w:afterAutospacing="1"/>
      <w:ind w:firstLine="0"/>
      <w:outlineLvl w:val="0"/>
    </w:pPr>
    <w:rPr>
      <w:rFonts w:eastAsia="Times New Roman" w:cs="Times New Roman"/>
      <w:b/>
      <w:bCs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D33"/>
    <w:rPr>
      <w:rFonts w:eastAsia="Times New Roman" w:cs="Times New Roman"/>
      <w:b/>
      <w:bCs/>
      <w:kern w:val="36"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B1D33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1D33"/>
    <w:pPr>
      <w:pBdr>
        <w:bottom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B1D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1D33"/>
    <w:pPr>
      <w:pBdr>
        <w:top w:val="single" w:sz="6" w:space="1" w:color="auto"/>
      </w:pBdr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B1D3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1D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1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1126">
          <w:marLeft w:val="2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08764">
              <w:marLeft w:val="180"/>
              <w:marRight w:val="0"/>
              <w:marTop w:val="150"/>
              <w:marBottom w:val="150"/>
              <w:divBdr>
                <w:top w:val="single" w:sz="6" w:space="8" w:color="999999"/>
                <w:left w:val="single" w:sz="6" w:space="10" w:color="999999"/>
                <w:bottom w:val="single" w:sz="6" w:space="8" w:color="999999"/>
                <w:right w:val="single" w:sz="6" w:space="10" w:color="999999"/>
              </w:divBdr>
              <w:divsChild>
                <w:div w:id="1861502918">
                  <w:marLeft w:val="0"/>
                  <w:marRight w:val="0"/>
                  <w:marTop w:val="15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  <w:divsChild>
                    <w:div w:id="576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93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5202</Words>
  <Characters>29658</Characters>
  <Application>Microsoft Office Word</Application>
  <DocSecurity>0</DocSecurity>
  <Lines>247</Lines>
  <Paragraphs>69</Paragraphs>
  <ScaleCrop>false</ScaleCrop>
  <Company/>
  <LinksUpToDate>false</LinksUpToDate>
  <CharactersWithSpaces>34791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1</cp:revision>
  <dcterms:created xsi:type="dcterms:W3CDTF">2011-11-07T15:52:00Z</dcterms:created>
  <dcterms:modified xsi:type="dcterms:W3CDTF">2011-11-07T15:54:00Z</dcterms:modified>
</cp:coreProperties>
</file>